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8F5" w:rsidRPr="004A561A" w:rsidRDefault="00D708F5" w:rsidP="00D708F5">
      <w:pPr>
        <w:pStyle w:val="7"/>
        <w:ind w:right="787" w:firstLine="0"/>
        <w:outlineLvl w:val="6"/>
        <w:rPr>
          <w:rFonts w:ascii="Times New Roman" w:hAnsi="Times New Roman" w:cs="Times New Roman"/>
        </w:rPr>
      </w:pPr>
      <w:r w:rsidRPr="004A561A">
        <w:rPr>
          <w:rFonts w:ascii="Times New Roman" w:hAnsi="Times New Roman" w:cs="Times New Roman"/>
        </w:rPr>
        <w:t>АНТИМОНОПОЛЬНАЯ ПОЛИТИКА</w:t>
      </w:r>
    </w:p>
    <w:p w:rsidR="00D708F5" w:rsidRDefault="00D708F5" w:rsidP="00D708F5">
      <w:pPr>
        <w:widowControl w:val="0"/>
        <w:tabs>
          <w:tab w:val="left" w:pos="9072"/>
        </w:tabs>
        <w:spacing w:before="240"/>
        <w:ind w:right="787"/>
        <w:rPr>
          <w:b/>
          <w:bCs/>
          <w:i/>
          <w:iCs/>
          <w:noProof/>
          <w:sz w:val="28"/>
          <w:szCs w:val="28"/>
        </w:rPr>
      </w:pPr>
      <w:r w:rsidRPr="004A561A">
        <w:rPr>
          <w:b/>
          <w:bCs/>
          <w:sz w:val="28"/>
          <w:szCs w:val="28"/>
        </w:rPr>
        <w:t xml:space="preserve">ТЕМА 1: </w:t>
      </w:r>
      <w:r w:rsidRPr="004A561A">
        <w:rPr>
          <w:b/>
          <w:bCs/>
          <w:i/>
          <w:iCs/>
          <w:sz w:val="28"/>
          <w:szCs w:val="28"/>
        </w:rPr>
        <w:t>Предмет</w:t>
      </w:r>
      <w:bookmarkStart w:id="0" w:name="OCRUncertain142"/>
      <w:r w:rsidRPr="004A561A">
        <w:rPr>
          <w:b/>
          <w:bCs/>
          <w:i/>
          <w:iCs/>
          <w:noProof/>
          <w:sz w:val="28"/>
          <w:szCs w:val="28"/>
        </w:rPr>
        <w:t>,</w:t>
      </w:r>
      <w:bookmarkEnd w:id="0"/>
      <w:r w:rsidRPr="004A561A">
        <w:rPr>
          <w:b/>
          <w:bCs/>
          <w:i/>
          <w:iCs/>
          <w:sz w:val="28"/>
          <w:szCs w:val="28"/>
        </w:rPr>
        <w:t xml:space="preserve"> практическая значимость и  основные задачи </w:t>
      </w:r>
      <w:bookmarkStart w:id="1" w:name="OCRUncertain144"/>
      <w:r w:rsidRPr="004A561A">
        <w:rPr>
          <w:b/>
          <w:bCs/>
          <w:i/>
          <w:iCs/>
          <w:sz w:val="28"/>
          <w:szCs w:val="28"/>
        </w:rPr>
        <w:t>АМЗ</w:t>
      </w:r>
      <w:bookmarkEnd w:id="1"/>
      <w:r w:rsidRPr="004A561A">
        <w:rPr>
          <w:b/>
          <w:bCs/>
          <w:i/>
          <w:iCs/>
          <w:noProof/>
          <w:sz w:val="28"/>
          <w:szCs w:val="28"/>
        </w:rPr>
        <w:t>.</w:t>
      </w:r>
    </w:p>
    <w:p w:rsidR="00D708F5" w:rsidRDefault="00D708F5" w:rsidP="00D708F5">
      <w:pPr>
        <w:widowControl w:val="0"/>
        <w:tabs>
          <w:tab w:val="left" w:pos="9072"/>
        </w:tabs>
        <w:spacing w:before="240"/>
        <w:ind w:right="787"/>
        <w:rPr>
          <w:b/>
          <w:bCs/>
          <w:iCs/>
          <w:noProof/>
          <w:sz w:val="28"/>
          <w:szCs w:val="28"/>
        </w:rPr>
      </w:pPr>
      <w:r>
        <w:rPr>
          <w:b/>
          <w:bCs/>
          <w:iCs/>
          <w:noProof/>
          <w:sz w:val="28"/>
          <w:szCs w:val="28"/>
        </w:rPr>
        <w:t>Вопросы лекции:</w:t>
      </w:r>
    </w:p>
    <w:p w:rsidR="00D708F5" w:rsidRPr="00EC1856" w:rsidRDefault="00D708F5" w:rsidP="00D708F5">
      <w:pPr>
        <w:widowControl w:val="0"/>
        <w:numPr>
          <w:ilvl w:val="0"/>
          <w:numId w:val="19"/>
        </w:numPr>
        <w:tabs>
          <w:tab w:val="left" w:pos="9072"/>
        </w:tabs>
        <w:ind w:left="0" w:firstLine="0"/>
        <w:rPr>
          <w:bCs/>
          <w:iCs/>
          <w:noProof/>
          <w:sz w:val="28"/>
          <w:szCs w:val="28"/>
        </w:rPr>
      </w:pPr>
      <w:r w:rsidRPr="00EC1856">
        <w:rPr>
          <w:bCs/>
          <w:iCs/>
          <w:noProof/>
          <w:sz w:val="28"/>
          <w:szCs w:val="28"/>
        </w:rPr>
        <w:t>Необходимость и сущность проведения антимонопольной политики.</w:t>
      </w:r>
    </w:p>
    <w:p w:rsidR="00D708F5" w:rsidRPr="00EC1856" w:rsidRDefault="00D708F5" w:rsidP="00D708F5">
      <w:pPr>
        <w:widowControl w:val="0"/>
        <w:numPr>
          <w:ilvl w:val="0"/>
          <w:numId w:val="19"/>
        </w:numPr>
        <w:tabs>
          <w:tab w:val="left" w:pos="9072"/>
        </w:tabs>
        <w:ind w:left="0" w:firstLine="0"/>
        <w:rPr>
          <w:bCs/>
          <w:iCs/>
          <w:noProof/>
          <w:sz w:val="28"/>
          <w:szCs w:val="28"/>
        </w:rPr>
      </w:pPr>
      <w:r w:rsidRPr="00EC1856">
        <w:rPr>
          <w:bCs/>
          <w:iCs/>
          <w:noProof/>
          <w:sz w:val="28"/>
          <w:szCs w:val="28"/>
        </w:rPr>
        <w:t>Антимонопольное регулирование в Южном Федеральном округе – сущность, объекты и субъекты.</w:t>
      </w:r>
    </w:p>
    <w:p w:rsidR="00D708F5" w:rsidRDefault="00D708F5" w:rsidP="00D708F5">
      <w:pPr>
        <w:widowControl w:val="0"/>
        <w:numPr>
          <w:ilvl w:val="0"/>
          <w:numId w:val="19"/>
        </w:numPr>
        <w:tabs>
          <w:tab w:val="left" w:pos="9072"/>
        </w:tabs>
        <w:ind w:left="0" w:firstLine="0"/>
        <w:rPr>
          <w:bCs/>
          <w:iCs/>
          <w:noProof/>
          <w:sz w:val="28"/>
          <w:szCs w:val="28"/>
        </w:rPr>
      </w:pPr>
      <w:r w:rsidRPr="00EC1856">
        <w:rPr>
          <w:bCs/>
          <w:iCs/>
          <w:sz w:val="28"/>
          <w:szCs w:val="28"/>
        </w:rPr>
        <w:t>Предмет</w:t>
      </w:r>
      <w:r w:rsidRPr="00EC1856">
        <w:rPr>
          <w:bCs/>
          <w:iCs/>
          <w:noProof/>
          <w:sz w:val="28"/>
          <w:szCs w:val="28"/>
        </w:rPr>
        <w:t>,</w:t>
      </w:r>
      <w:r w:rsidRPr="00EC1856">
        <w:rPr>
          <w:bCs/>
          <w:iCs/>
          <w:sz w:val="28"/>
          <w:szCs w:val="28"/>
        </w:rPr>
        <w:t xml:space="preserve"> практическая значимость и  основные задачи АМЗ</w:t>
      </w:r>
      <w:r w:rsidRPr="00EC1856">
        <w:rPr>
          <w:bCs/>
          <w:iCs/>
          <w:noProof/>
          <w:sz w:val="28"/>
          <w:szCs w:val="28"/>
        </w:rPr>
        <w:t>.</w:t>
      </w:r>
    </w:p>
    <w:p w:rsidR="00D708F5" w:rsidRPr="00EC1856" w:rsidRDefault="00D708F5" w:rsidP="00D708F5">
      <w:pPr>
        <w:widowControl w:val="0"/>
        <w:tabs>
          <w:tab w:val="left" w:pos="9072"/>
        </w:tabs>
        <w:rPr>
          <w:bCs/>
          <w:iCs/>
          <w:noProof/>
          <w:sz w:val="28"/>
          <w:szCs w:val="28"/>
        </w:rPr>
      </w:pPr>
    </w:p>
    <w:p w:rsidR="00D708F5" w:rsidRDefault="00D708F5" w:rsidP="00D708F5">
      <w:pPr>
        <w:jc w:val="both"/>
        <w:rPr>
          <w:sz w:val="28"/>
        </w:rPr>
      </w:pPr>
      <w:r>
        <w:rPr>
          <w:sz w:val="28"/>
        </w:rPr>
        <w:t>1.  Антимонопольная политика  представляет собой сумму экономических отношений, юридического воздействия  и  выступает как средство поддержания государством баланса между конкуренцией и монополией, установления официальных «правил игры» на рынке.</w:t>
      </w:r>
    </w:p>
    <w:p w:rsidR="00D708F5" w:rsidRDefault="00D708F5" w:rsidP="00D708F5">
      <w:pPr>
        <w:pStyle w:val="3"/>
        <w:spacing w:before="0" w:after="0"/>
        <w:jc w:val="both"/>
        <w:rPr>
          <w:rFonts w:ascii="Times New Roman" w:hAnsi="Times New Roman"/>
          <w:sz w:val="28"/>
        </w:rPr>
      </w:pPr>
      <w:r>
        <w:rPr>
          <w:rFonts w:ascii="Times New Roman" w:hAnsi="Times New Roman"/>
          <w:sz w:val="28"/>
        </w:rPr>
        <w:t xml:space="preserve">   Для чего же необходимо проводить  антимонопольную  политику?</w:t>
      </w:r>
    </w:p>
    <w:p w:rsidR="00D708F5" w:rsidRDefault="00D708F5" w:rsidP="00D708F5">
      <w:pPr>
        <w:jc w:val="both"/>
        <w:rPr>
          <w:sz w:val="28"/>
        </w:rPr>
      </w:pPr>
      <w:r>
        <w:rPr>
          <w:sz w:val="28"/>
        </w:rPr>
        <w:t xml:space="preserve">   Потребность в обеспечении честных методов и средств конкуренции появилась давно. С развитием производственных отношений возникла необходимость не только регулировать качество конкуренции, но и гарантировать существование конкурентного механизма в рыночных отношениях. Эта потребность начала удовлетворяться с возникновением особой правовой формы государственного регулирования экономики антимонопольного законодательства, нацеленного на то, чтобы не допустить ограничение конкуренции и максимально использовать принцип эффективности экономики.</w:t>
      </w:r>
    </w:p>
    <w:p w:rsidR="00D708F5" w:rsidRDefault="00D708F5" w:rsidP="00D708F5">
      <w:pPr>
        <w:jc w:val="both"/>
        <w:rPr>
          <w:sz w:val="28"/>
        </w:rPr>
      </w:pPr>
      <w:r>
        <w:rPr>
          <w:sz w:val="28"/>
        </w:rPr>
        <w:t xml:space="preserve">    Другая часть, обуславливающая необходимость проведения антимонопольной политики и существования антимонопольного законодательства состоит в том, чтобы гарантировать существование конкурентного механизма в рыночных отношениях и закрепление основных положений антимонопольного регулирования, направленного на обеспечение условий для создания и эффективного функционирования товарных рынков, предупреждение, ограничение и пресечение монополистической деятельности и недобросовестной конкуренции.</w:t>
      </w:r>
    </w:p>
    <w:p w:rsidR="00D708F5" w:rsidRDefault="00D708F5" w:rsidP="00D708F5">
      <w:pPr>
        <w:jc w:val="both"/>
        <w:rPr>
          <w:sz w:val="28"/>
        </w:rPr>
      </w:pPr>
      <w:r>
        <w:t xml:space="preserve">   </w:t>
      </w:r>
      <w:r>
        <w:rPr>
          <w:sz w:val="28"/>
        </w:rPr>
        <w:t>Эта потребность начала  удовлетворяться с возникновением особой правовой формы государственного регулирования экономики.</w:t>
      </w:r>
    </w:p>
    <w:p w:rsidR="00D708F5" w:rsidRPr="00B83018" w:rsidRDefault="00D708F5" w:rsidP="00D708F5">
      <w:pPr>
        <w:pStyle w:val="23"/>
        <w:spacing w:after="0" w:line="240" w:lineRule="auto"/>
        <w:jc w:val="both"/>
        <w:rPr>
          <w:sz w:val="28"/>
          <w:szCs w:val="28"/>
        </w:rPr>
      </w:pPr>
      <w:r w:rsidRPr="00B83018">
        <w:rPr>
          <w:sz w:val="28"/>
          <w:szCs w:val="28"/>
        </w:rPr>
        <w:t>Основы антимонопольной политики были заложены еще в СССР. 16 августа 1990г. было принято постановление Совета Министров СССР № 835 «О мерах по демонополизации народного хозяйства», которым определялись:</w:t>
      </w:r>
    </w:p>
    <w:p w:rsidR="00D708F5" w:rsidRPr="00B83018" w:rsidRDefault="00D708F5" w:rsidP="00D708F5">
      <w:pPr>
        <w:numPr>
          <w:ilvl w:val="0"/>
          <w:numId w:val="4"/>
        </w:numPr>
        <w:ind w:left="0"/>
        <w:jc w:val="both"/>
        <w:rPr>
          <w:sz w:val="28"/>
          <w:szCs w:val="28"/>
        </w:rPr>
      </w:pPr>
      <w:r w:rsidRPr="00B83018">
        <w:rPr>
          <w:sz w:val="28"/>
          <w:szCs w:val="28"/>
        </w:rPr>
        <w:t>основы государственного антимонопольного регулирования;</w:t>
      </w:r>
    </w:p>
    <w:p w:rsidR="00D708F5" w:rsidRPr="00B83018" w:rsidRDefault="00D708F5" w:rsidP="00D708F5">
      <w:pPr>
        <w:numPr>
          <w:ilvl w:val="0"/>
          <w:numId w:val="4"/>
        </w:numPr>
        <w:ind w:left="0"/>
        <w:jc w:val="both"/>
        <w:rPr>
          <w:sz w:val="28"/>
          <w:szCs w:val="28"/>
        </w:rPr>
      </w:pPr>
      <w:r w:rsidRPr="00B83018">
        <w:rPr>
          <w:sz w:val="28"/>
          <w:szCs w:val="28"/>
        </w:rPr>
        <w:t>меры по демонополизации в сфере управления;</w:t>
      </w:r>
    </w:p>
    <w:p w:rsidR="00D708F5" w:rsidRPr="00B83018" w:rsidRDefault="00D708F5" w:rsidP="00D708F5">
      <w:pPr>
        <w:numPr>
          <w:ilvl w:val="0"/>
          <w:numId w:val="4"/>
        </w:numPr>
        <w:ind w:left="0"/>
        <w:jc w:val="both"/>
        <w:rPr>
          <w:sz w:val="28"/>
          <w:szCs w:val="28"/>
        </w:rPr>
      </w:pPr>
      <w:r w:rsidRPr="00B83018">
        <w:rPr>
          <w:sz w:val="28"/>
          <w:szCs w:val="28"/>
        </w:rPr>
        <w:t>меры по демонополизации в сфере планирования;</w:t>
      </w:r>
    </w:p>
    <w:p w:rsidR="00D708F5" w:rsidRPr="00B83018" w:rsidRDefault="00D708F5" w:rsidP="00D708F5">
      <w:pPr>
        <w:numPr>
          <w:ilvl w:val="0"/>
          <w:numId w:val="4"/>
        </w:numPr>
        <w:ind w:left="0"/>
        <w:jc w:val="both"/>
        <w:rPr>
          <w:sz w:val="28"/>
          <w:szCs w:val="28"/>
        </w:rPr>
      </w:pPr>
      <w:r w:rsidRPr="00B83018">
        <w:rPr>
          <w:sz w:val="28"/>
          <w:szCs w:val="28"/>
        </w:rPr>
        <w:t>меры по демонополизации в сферах материально-технического снабжения и торговли;</w:t>
      </w:r>
    </w:p>
    <w:p w:rsidR="00D708F5" w:rsidRPr="00B83018" w:rsidRDefault="00D708F5" w:rsidP="00D708F5">
      <w:pPr>
        <w:numPr>
          <w:ilvl w:val="0"/>
          <w:numId w:val="4"/>
        </w:numPr>
        <w:ind w:left="0"/>
        <w:jc w:val="both"/>
        <w:rPr>
          <w:sz w:val="28"/>
          <w:szCs w:val="28"/>
        </w:rPr>
      </w:pPr>
      <w:r w:rsidRPr="00B83018">
        <w:rPr>
          <w:sz w:val="28"/>
          <w:szCs w:val="28"/>
        </w:rPr>
        <w:lastRenderedPageBreak/>
        <w:t>меры по демонополизации в сферах научно-технического развития и других сферах экономики.</w:t>
      </w:r>
    </w:p>
    <w:p w:rsidR="00D708F5" w:rsidRPr="00B83018" w:rsidRDefault="00D708F5" w:rsidP="00D708F5">
      <w:pPr>
        <w:pStyle w:val="23"/>
        <w:spacing w:after="0" w:line="240" w:lineRule="auto"/>
        <w:jc w:val="both"/>
        <w:rPr>
          <w:sz w:val="28"/>
          <w:szCs w:val="28"/>
        </w:rPr>
      </w:pPr>
      <w:r w:rsidRPr="00B83018">
        <w:rPr>
          <w:sz w:val="28"/>
          <w:szCs w:val="28"/>
        </w:rPr>
        <w:t>Тогда было ясно то, что постепенно становится очевидным теперь: необходимость придания четкой антимонопольной направленности осуществляемым в ходе экономической реформы изменениям хозяйственного механизма. В 1990г. Совет Министров СССР признал, что на пути последовательного проведения в жизнь экономической реформы возникли трудности, непосредственно связанные с проявлениями монополизма, которые становятся тормозом прогрессивных преобразований в народном хозяйстве. Постановлением предписывалось органам государственного управления и исполнительной власти сосредоточить усилие на решении следующих задач:</w:t>
      </w:r>
    </w:p>
    <w:p w:rsidR="00D708F5" w:rsidRDefault="00D708F5" w:rsidP="00D708F5">
      <w:pPr>
        <w:numPr>
          <w:ilvl w:val="0"/>
          <w:numId w:val="4"/>
        </w:numPr>
        <w:ind w:left="0"/>
        <w:jc w:val="both"/>
        <w:rPr>
          <w:sz w:val="28"/>
        </w:rPr>
      </w:pPr>
      <w:r w:rsidRPr="00B83018">
        <w:rPr>
          <w:sz w:val="28"/>
          <w:szCs w:val="28"/>
        </w:rPr>
        <w:t>демонополизация существующих структур государственного управления и</w:t>
      </w:r>
      <w:r>
        <w:rPr>
          <w:sz w:val="28"/>
        </w:rPr>
        <w:t xml:space="preserve"> недопущение возникновения новых структур монополистического типа;</w:t>
      </w:r>
    </w:p>
    <w:p w:rsidR="00D708F5" w:rsidRDefault="00D708F5" w:rsidP="00D708F5">
      <w:pPr>
        <w:numPr>
          <w:ilvl w:val="0"/>
          <w:numId w:val="4"/>
        </w:numPr>
        <w:ind w:left="0"/>
        <w:jc w:val="both"/>
        <w:rPr>
          <w:sz w:val="28"/>
        </w:rPr>
      </w:pPr>
      <w:r>
        <w:rPr>
          <w:sz w:val="28"/>
        </w:rPr>
        <w:t>содействие формированию в народном хозяйстве автономных товаропроизводителей с наиболее полным учетом их интересов, рыночных институтов и структур;</w:t>
      </w:r>
    </w:p>
    <w:p w:rsidR="00D708F5" w:rsidRDefault="00D708F5" w:rsidP="00D708F5">
      <w:pPr>
        <w:numPr>
          <w:ilvl w:val="0"/>
          <w:numId w:val="4"/>
        </w:numPr>
        <w:ind w:left="0" w:hanging="357"/>
        <w:jc w:val="both"/>
        <w:rPr>
          <w:sz w:val="28"/>
        </w:rPr>
      </w:pPr>
      <w:r>
        <w:rPr>
          <w:sz w:val="28"/>
        </w:rPr>
        <w:t>активизация децентрализованного перераспределения материальных и финансовых ресурсов, способствующего устранению монополистической структуры производства и сферы обращения;</w:t>
      </w:r>
    </w:p>
    <w:p w:rsidR="00D708F5" w:rsidRDefault="00D708F5" w:rsidP="00D708F5">
      <w:pPr>
        <w:numPr>
          <w:ilvl w:val="0"/>
          <w:numId w:val="4"/>
        </w:numPr>
        <w:ind w:left="0"/>
        <w:jc w:val="both"/>
        <w:rPr>
          <w:sz w:val="28"/>
        </w:rPr>
      </w:pPr>
      <w:r>
        <w:rPr>
          <w:sz w:val="28"/>
        </w:rPr>
        <w:t>обеспечение правовой защиты товаропроизводителей и потребителей от государственного и нарождающегося рыночного монополизма.</w:t>
      </w:r>
    </w:p>
    <w:p w:rsidR="00D708F5" w:rsidRPr="00B83018" w:rsidRDefault="00D708F5" w:rsidP="00D708F5">
      <w:pPr>
        <w:jc w:val="both"/>
        <w:rPr>
          <w:sz w:val="28"/>
          <w:szCs w:val="28"/>
        </w:rPr>
      </w:pPr>
      <w:r>
        <w:rPr>
          <w:sz w:val="28"/>
        </w:rPr>
        <w:t xml:space="preserve">2. В соответствии с этими задачами, которые не изменились в процессе перехода от СССР к РСФСР, был создан Государственный комитет по </w:t>
      </w:r>
      <w:r w:rsidRPr="00B83018">
        <w:rPr>
          <w:sz w:val="28"/>
          <w:szCs w:val="28"/>
        </w:rPr>
        <w:t>антимонопольной политике и поддержке новых экономических структур (ГКАП России).</w:t>
      </w:r>
    </w:p>
    <w:p w:rsidR="00D708F5" w:rsidRPr="00B83018" w:rsidRDefault="00D708F5" w:rsidP="00D708F5">
      <w:pPr>
        <w:pStyle w:val="23"/>
        <w:spacing w:after="0" w:line="240" w:lineRule="auto"/>
        <w:jc w:val="both"/>
        <w:rPr>
          <w:sz w:val="28"/>
          <w:szCs w:val="28"/>
        </w:rPr>
      </w:pPr>
      <w:r w:rsidRPr="00B83018">
        <w:rPr>
          <w:sz w:val="28"/>
          <w:szCs w:val="28"/>
        </w:rPr>
        <w:t>26 апреля 1991г. в России начал действовать Закон  РСФСР «О конкуренции о ограничении монополистической деятельности на товарных рынках», который стал необходимым элементом правового поля, регулирующего рыночные отношения. Закон определил отношения государства и хозяйствующих субъектов на конкурентных или потенциально конкурентных  товарных рынках.</w:t>
      </w:r>
    </w:p>
    <w:p w:rsidR="00D708F5" w:rsidRPr="001A53D7" w:rsidRDefault="00D708F5" w:rsidP="00D708F5">
      <w:pPr>
        <w:jc w:val="both"/>
        <w:rPr>
          <w:sz w:val="28"/>
          <w:szCs w:val="28"/>
        </w:rPr>
      </w:pPr>
      <w:r w:rsidRPr="001A53D7">
        <w:rPr>
          <w:sz w:val="28"/>
          <w:szCs w:val="28"/>
        </w:rPr>
        <w:t>Закон определил необходимость образования территориальных управлений Антимонопольного комитета в целях выполнения основных задач и функций на территории РФ. На основании постановления Совета Министров РСФСР от 8 октября 1991г. № 515, которое предписывало образовать территориальные управления в республиках в составе РСФСР, краях, областях и городах Москве и Санкт-Петербурге, были подобраны кадры и в период с 1991г. по 1993г такие органы созданы. Основная масса территориальных органов  создана в период с октября 1991г по март 1992г (Владимирское, Калмыцкое, Марийское, Хакасское). Последнее территориальное управление (Северо-Осетинское) было создано в марте 1993г.</w:t>
      </w:r>
    </w:p>
    <w:p w:rsidR="00D708F5" w:rsidRDefault="00D708F5" w:rsidP="00D708F5">
      <w:pPr>
        <w:pStyle w:val="a3"/>
        <w:rPr>
          <w:b/>
          <w:bCs/>
        </w:rPr>
      </w:pPr>
      <w:r>
        <w:rPr>
          <w:b/>
          <w:bCs/>
        </w:rPr>
        <w:t>Состав  антимонопольных органов  (территориальных управлений Южного федерального округа)</w:t>
      </w:r>
    </w:p>
    <w:p w:rsidR="00D708F5" w:rsidRPr="001A53D7" w:rsidRDefault="00D708F5" w:rsidP="00D708F5">
      <w:pPr>
        <w:pStyle w:val="a3"/>
        <w:rPr>
          <w:b/>
          <w:bCs/>
          <w:i/>
        </w:rPr>
      </w:pPr>
      <w:r>
        <w:rPr>
          <w:b/>
          <w:bCs/>
          <w:i/>
        </w:rPr>
        <w:t>Центр г. Ростов-на-Дону.</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lastRenderedPageBreak/>
        <w:t>Республика Дагестан  (Дагестанское)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Кабардино-Балкарская Республика  (Кабардино-Балкарское)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Волгоградская обл.; Республика Калмыкия  (по Волгоградской обл. и республике Калмыкия)</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Карачаево-Черкесская Республика (Карачаево-Черкесское)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Республика Северная Осетия-Алания  (Северо-Осетинское)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Ростовская обл.  (Ростовское)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Краснодарский край  (Краснодарское)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Ставропольский край (Ставропольское)</w:t>
      </w:r>
    </w:p>
    <w:p w:rsidR="00D708F5" w:rsidRPr="002A3C8C" w:rsidRDefault="00D708F5" w:rsidP="00D708F5">
      <w:pPr>
        <w:pStyle w:val="a3"/>
        <w:widowControl/>
        <w:numPr>
          <w:ilvl w:val="0"/>
          <w:numId w:val="5"/>
        </w:numPr>
        <w:shd w:val="clear" w:color="auto" w:fill="auto"/>
        <w:autoSpaceDE/>
        <w:autoSpaceDN/>
        <w:adjustRightInd/>
        <w:rPr>
          <w:sz w:val="24"/>
        </w:rPr>
      </w:pPr>
      <w:r w:rsidRPr="002A3C8C">
        <w:rPr>
          <w:sz w:val="24"/>
        </w:rPr>
        <w:t>Астраханская обл. (Астраханское)</w:t>
      </w:r>
    </w:p>
    <w:p w:rsidR="00D708F5" w:rsidRPr="002A3C8C" w:rsidRDefault="00D708F5" w:rsidP="00D708F5">
      <w:pPr>
        <w:pStyle w:val="a3"/>
        <w:rPr>
          <w:sz w:val="24"/>
        </w:rPr>
      </w:pPr>
      <w:r w:rsidRPr="002A3C8C">
        <w:rPr>
          <w:sz w:val="24"/>
        </w:rPr>
        <w:t>10. Республика Адыгея   (Адыгейское)</w:t>
      </w:r>
    </w:p>
    <w:p w:rsidR="00D708F5" w:rsidRPr="002A3C8C" w:rsidRDefault="00D708F5" w:rsidP="00D708F5">
      <w:pPr>
        <w:pStyle w:val="a3"/>
        <w:widowControl/>
        <w:numPr>
          <w:ilvl w:val="0"/>
          <w:numId w:val="6"/>
        </w:numPr>
        <w:shd w:val="clear" w:color="auto" w:fill="auto"/>
        <w:autoSpaceDE/>
        <w:autoSpaceDN/>
        <w:adjustRightInd/>
        <w:rPr>
          <w:sz w:val="24"/>
        </w:rPr>
      </w:pPr>
      <w:r w:rsidRPr="002A3C8C">
        <w:rPr>
          <w:sz w:val="24"/>
        </w:rPr>
        <w:t>Республика  Ингушетия  (нет)</w:t>
      </w:r>
    </w:p>
    <w:p w:rsidR="00D708F5" w:rsidRPr="002A3C8C" w:rsidRDefault="00D708F5" w:rsidP="00D708F5">
      <w:pPr>
        <w:pStyle w:val="a3"/>
        <w:rPr>
          <w:sz w:val="24"/>
        </w:rPr>
      </w:pPr>
      <w:r w:rsidRPr="002A3C8C">
        <w:rPr>
          <w:sz w:val="24"/>
        </w:rPr>
        <w:t>12.  Чеченская Республика  (в стадии формирования)</w:t>
      </w:r>
    </w:p>
    <w:p w:rsidR="00D708F5" w:rsidRDefault="00D708F5" w:rsidP="00D708F5">
      <w:pPr>
        <w:jc w:val="both"/>
        <w:rPr>
          <w:sz w:val="28"/>
        </w:rPr>
      </w:pPr>
      <w:r>
        <w:rPr>
          <w:sz w:val="28"/>
        </w:rPr>
        <w:t>Особенность созданной системы антимонопольных органов заключается в том, что это федеральная вертикаль власти, позволяющая обеспечивать независимость ее деятельности от личностных интересов местной администрации. Неоднократно, в том числе руководителями органов исполнительной власти субъектов РФ, ставился вопрос о переподчинении территориальных антимонопольных органов, тем более что местная администрация при существующем недофинансировании деятельности антимонопольных органов могла бы обеспечить лучшие условия для их работы. Однако, как показывает практика количество нарушений антимонопольного законодательства со стороны органов исполнительной власти и органов местного самоуправления с годами только увеличивается. Поэтому независимость антимонопольных органов в принятии решений была и остается необходимым условием из объективности. Надежды, возлагаемые на Закон РСФСР «О конкуренции и ограничении монополистической деятельности на товарных рынках», в определенной мере оправдались. Работа по пресечению монополистической деятельности приобрела в России невиданные не Западе масштабы. Это и понятно, потому что антимонопольное законодательство возникло на Западе через 100 лет развития рыночных отношений, а Россию, можно сказать, застало врасплох, в начале процесса, когда агрессия и активность новых рыночных структур максимальны. Количество заявлений и других обращений в антимонопольные органы неуклонно растет (с 12151 в 1994г до 18648 в 1999г). При этом количество нарушений антимонопольного законодательства также не уменьшается, что говорит о продолжающемся процессе становления товарных рынков в России</w:t>
      </w:r>
    </w:p>
    <w:p w:rsidR="00D708F5" w:rsidRDefault="00D708F5" w:rsidP="00D708F5">
      <w:pPr>
        <w:jc w:val="both"/>
        <w:rPr>
          <w:sz w:val="28"/>
        </w:rPr>
      </w:pPr>
      <w:r>
        <w:rPr>
          <w:sz w:val="28"/>
        </w:rPr>
        <w:t xml:space="preserve">  Рыночная система, построение которой сейчас ведется в нашей стране, в классическом представлении содержит стихийное и целенаправленное регулирование.</w:t>
      </w:r>
    </w:p>
    <w:p w:rsidR="00D708F5" w:rsidRDefault="00D708F5" w:rsidP="00D708F5">
      <w:pPr>
        <w:jc w:val="both"/>
        <w:rPr>
          <w:sz w:val="28"/>
        </w:rPr>
      </w:pPr>
      <w:r>
        <w:rPr>
          <w:sz w:val="28"/>
        </w:rPr>
        <w:t xml:space="preserve">   Основой стихийного регулирования (саморегулирования) являются объективные экономические законы (например, закон спроса и предложения и другие). Последствия их действия не всегда имеют положительный эффект с точки зрения социально-экономических интересов общества. Поэтому саморегулирование необходимо корректировать и дополнять целенаправленным воздействием на экономическую систему с целью уменьшения негативных проявлений рыночной стихии. Такое влияние  </w:t>
      </w:r>
      <w:r>
        <w:rPr>
          <w:sz w:val="28"/>
        </w:rPr>
        <w:lastRenderedPageBreak/>
        <w:t>осуществляется при помощи государственного регулирования экономики, одним из видов которого и является антимонопольное регулирование. Его главное назначение - стимулировать конкуренцию, предупреждать и пресекать противоправную деятельность участников экономического процесса, посягающую на механизм конкурентной борьбы.</w:t>
      </w:r>
    </w:p>
    <w:p w:rsidR="00D708F5" w:rsidRDefault="00D708F5" w:rsidP="00D708F5">
      <w:pPr>
        <w:jc w:val="both"/>
        <w:rPr>
          <w:sz w:val="28"/>
        </w:rPr>
      </w:pPr>
      <w:r>
        <w:rPr>
          <w:sz w:val="28"/>
        </w:rPr>
        <w:t xml:space="preserve">  Итак, </w:t>
      </w:r>
      <w:r>
        <w:rPr>
          <w:b/>
          <w:i/>
          <w:sz w:val="28"/>
        </w:rPr>
        <w:t>антимонопольное регулирование</w:t>
      </w:r>
      <w:r>
        <w:rPr>
          <w:sz w:val="28"/>
        </w:rPr>
        <w:t xml:space="preserve"> – </w:t>
      </w:r>
      <w:r>
        <w:rPr>
          <w:i/>
          <w:iCs/>
          <w:sz w:val="28"/>
        </w:rPr>
        <w:t xml:space="preserve">это целенаправленная государственная деятельность, осуществляемая на основании и в пределах, допускаемых действующим законодательством, по установлению и реализации правил ведения экономической деятельности на товарных рынках с целью защиты добросовестной конкуренции и обеспечения  эффективности рыночных отношений. </w:t>
      </w:r>
      <w:r>
        <w:rPr>
          <w:sz w:val="28"/>
        </w:rPr>
        <w:t>Причиной, побуждающей государство реализовывать именно эти цели,  является публичный интерес, заключающийся в необходимости поддержания конкурентных основ рыночных отношений.</w:t>
      </w:r>
      <w:r>
        <w:rPr>
          <w:sz w:val="28"/>
        </w:rPr>
        <w:tab/>
      </w:r>
    </w:p>
    <w:p w:rsidR="00D708F5" w:rsidRPr="00B83018" w:rsidRDefault="00D708F5" w:rsidP="00D708F5">
      <w:pPr>
        <w:pStyle w:val="23"/>
        <w:spacing w:after="0" w:line="240" w:lineRule="auto"/>
        <w:jc w:val="both"/>
        <w:rPr>
          <w:sz w:val="28"/>
          <w:szCs w:val="28"/>
        </w:rPr>
      </w:pPr>
      <w:r w:rsidRPr="00B83018">
        <w:rPr>
          <w:sz w:val="28"/>
          <w:szCs w:val="28"/>
        </w:rPr>
        <w:t xml:space="preserve">  Важнейшими направлениями (формами) антимонопольного регулирования в современных условиях становятся нормативное и организационное воздействие.</w:t>
      </w:r>
    </w:p>
    <w:p w:rsidR="00D708F5" w:rsidRDefault="00D708F5" w:rsidP="00D708F5">
      <w:pPr>
        <w:jc w:val="both"/>
        <w:rPr>
          <w:sz w:val="28"/>
        </w:rPr>
      </w:pPr>
      <w:r>
        <w:rPr>
          <w:b/>
          <w:sz w:val="28"/>
        </w:rPr>
        <w:t>Нормативное</w:t>
      </w:r>
      <w:r>
        <w:rPr>
          <w:sz w:val="28"/>
        </w:rPr>
        <w:t xml:space="preserve"> регулирование проявляется в установлении в нормативно-правовых актах правил ведения хозяйственной деятельности, а также в контроле за её осуществлением. Такое регулирование, по существу, олицетворяет особую деятельность государства, направленную на создание форм экономического порядка. В свою очередь, </w:t>
      </w:r>
      <w:r>
        <w:rPr>
          <w:b/>
          <w:sz w:val="28"/>
        </w:rPr>
        <w:t xml:space="preserve">организационное </w:t>
      </w:r>
      <w:r>
        <w:rPr>
          <w:sz w:val="28"/>
        </w:rPr>
        <w:t>регулирование состоит в создании государством  и наделении соответствующим объёмом полномочий различных организационных структур, прежде всего – антимонопольных органов - Министерства РФ по антимонопольной политике  и поддержке предпринимательства (МАП России) и его территориальные управления, способных оказывать реальное и положительное воздействие на экономические отношения и обеспечивающих их эффективность.</w:t>
      </w:r>
    </w:p>
    <w:p w:rsidR="00D708F5" w:rsidRDefault="00D708F5" w:rsidP="00D708F5">
      <w:pPr>
        <w:jc w:val="both"/>
        <w:rPr>
          <w:sz w:val="28"/>
        </w:rPr>
      </w:pPr>
      <w:r>
        <w:rPr>
          <w:sz w:val="28"/>
        </w:rPr>
        <w:t xml:space="preserve">   Типичным проявлением нормативного регулирования является антимонопольное законодательство Российской Федерации.</w:t>
      </w:r>
    </w:p>
    <w:p w:rsidR="00D708F5" w:rsidRDefault="00D708F5" w:rsidP="00D708F5">
      <w:pPr>
        <w:jc w:val="both"/>
        <w:rPr>
          <w:sz w:val="28"/>
        </w:rPr>
      </w:pPr>
      <w:r>
        <w:rPr>
          <w:sz w:val="28"/>
        </w:rPr>
        <w:t xml:space="preserve">   В отечественной юридической литературе понятие «законодательство» принято рассматривать в широком и узком (собственном) смысле слова. </w:t>
      </w:r>
    </w:p>
    <w:p w:rsidR="00D708F5" w:rsidRDefault="00D708F5" w:rsidP="00D708F5">
      <w:pPr>
        <w:jc w:val="both"/>
        <w:rPr>
          <w:sz w:val="28"/>
        </w:rPr>
      </w:pPr>
      <w:r>
        <w:rPr>
          <w:sz w:val="28"/>
        </w:rPr>
        <w:t xml:space="preserve">    </w:t>
      </w:r>
      <w:r>
        <w:rPr>
          <w:i/>
          <w:sz w:val="28"/>
        </w:rPr>
        <w:t xml:space="preserve">В широком смысле слова </w:t>
      </w:r>
      <w:r>
        <w:rPr>
          <w:sz w:val="28"/>
        </w:rPr>
        <w:t xml:space="preserve"> законодательство – это комплекс (система) издаваемых уполномоченными органами нормативных актов, важнейшим из которых, является закон. Основополагающее место в такой системе законодательства занимает Конституция России, имеющая высшую юридическую силу и прямое действие на всей территории Российской федерации.</w:t>
      </w:r>
    </w:p>
    <w:p w:rsidR="00D708F5" w:rsidRDefault="00D708F5" w:rsidP="00D708F5">
      <w:pPr>
        <w:jc w:val="both"/>
        <w:rPr>
          <w:sz w:val="28"/>
        </w:rPr>
      </w:pPr>
      <w:r>
        <w:rPr>
          <w:sz w:val="28"/>
        </w:rPr>
        <w:t xml:space="preserve">    </w:t>
      </w:r>
      <w:r>
        <w:rPr>
          <w:i/>
          <w:sz w:val="28"/>
        </w:rPr>
        <w:t>В узком смысле слова</w:t>
      </w:r>
      <w:r>
        <w:rPr>
          <w:sz w:val="28"/>
        </w:rPr>
        <w:t xml:space="preserve">  законодательство рассматривается как система законодательных актов, включающая федеральные законодательные акты и нормативные решения Президента, Правительства России, а также законодательство субъектов Российской Федерации.</w:t>
      </w:r>
    </w:p>
    <w:p w:rsidR="00D708F5" w:rsidRDefault="00D708F5" w:rsidP="00D708F5">
      <w:pPr>
        <w:jc w:val="both"/>
        <w:rPr>
          <w:b/>
          <w:sz w:val="28"/>
        </w:rPr>
      </w:pPr>
      <w:r>
        <w:rPr>
          <w:sz w:val="28"/>
        </w:rPr>
        <w:t xml:space="preserve">   Исходя, из вышесказанного дадим  определение антимонопольного законодательства: </w:t>
      </w:r>
      <w:r>
        <w:rPr>
          <w:b/>
          <w:sz w:val="28"/>
        </w:rPr>
        <w:t xml:space="preserve">Антимонопольное законодательство – правовая форма государственного регулирования рыночных отношений представляющая </w:t>
      </w:r>
      <w:r>
        <w:rPr>
          <w:b/>
          <w:sz w:val="28"/>
        </w:rPr>
        <w:lastRenderedPageBreak/>
        <w:t xml:space="preserve">собой совокупность нормативных актов, целями, реализации которых являются воспроизводство и поддержка добросовестной конкуренции, предупреждение, ограничение и пресечение монополистической деятельности и недобросовестной конкуренции. </w:t>
      </w:r>
    </w:p>
    <w:p w:rsidR="00D708F5" w:rsidRDefault="00D708F5" w:rsidP="00D708F5">
      <w:pPr>
        <w:jc w:val="both"/>
        <w:rPr>
          <w:sz w:val="28"/>
        </w:rPr>
      </w:pPr>
      <w:r w:rsidRPr="00EC1856">
        <w:rPr>
          <w:sz w:val="28"/>
          <w:szCs w:val="28"/>
        </w:rPr>
        <w:t>3.</w:t>
      </w:r>
      <w:r>
        <w:rPr>
          <w:b/>
        </w:rPr>
        <w:t xml:space="preserve">    </w:t>
      </w:r>
      <w:r>
        <w:rPr>
          <w:i/>
          <w:iCs/>
          <w:sz w:val="28"/>
        </w:rPr>
        <w:t>Предметом курса антимонопольная политика в  рамках изучения экономической теории являются</w:t>
      </w:r>
      <w:r>
        <w:rPr>
          <w:sz w:val="28"/>
        </w:rPr>
        <w:t>:</w:t>
      </w:r>
    </w:p>
    <w:p w:rsidR="00D708F5" w:rsidRDefault="00D708F5" w:rsidP="00D708F5">
      <w:pPr>
        <w:numPr>
          <w:ilvl w:val="0"/>
          <w:numId w:val="1"/>
        </w:numPr>
        <w:jc w:val="both"/>
        <w:rPr>
          <w:b/>
          <w:i/>
          <w:sz w:val="28"/>
        </w:rPr>
      </w:pPr>
      <w:r>
        <w:rPr>
          <w:b/>
          <w:i/>
          <w:sz w:val="28"/>
        </w:rPr>
        <w:t xml:space="preserve">Экономические отношения, влияющие на конкуренцию на товарных рынках; </w:t>
      </w:r>
    </w:p>
    <w:p w:rsidR="00D708F5" w:rsidRDefault="00D708F5" w:rsidP="00D708F5">
      <w:pPr>
        <w:numPr>
          <w:ilvl w:val="0"/>
          <w:numId w:val="1"/>
        </w:numPr>
        <w:jc w:val="both"/>
        <w:rPr>
          <w:b/>
          <w:i/>
          <w:sz w:val="28"/>
        </w:rPr>
      </w:pPr>
      <w:r>
        <w:rPr>
          <w:b/>
          <w:i/>
          <w:sz w:val="28"/>
        </w:rPr>
        <w:t xml:space="preserve">Отношения, складывающиеся в области функционирования регулируемых монополий; </w:t>
      </w:r>
    </w:p>
    <w:p w:rsidR="00D708F5" w:rsidRDefault="00D708F5" w:rsidP="00D708F5">
      <w:pPr>
        <w:ind w:left="360"/>
        <w:jc w:val="both"/>
        <w:rPr>
          <w:sz w:val="28"/>
        </w:rPr>
      </w:pPr>
      <w:r>
        <w:rPr>
          <w:b/>
          <w:i/>
          <w:sz w:val="28"/>
        </w:rPr>
        <w:t>3. Законодательство, являющееся правовой основой антимонопольного регулирования и практика его применения,</w:t>
      </w:r>
      <w:r>
        <w:rPr>
          <w:sz w:val="28"/>
        </w:rPr>
        <w:t xml:space="preserve"> (т.е. анализ законов, нормативных актов, практика антимонопольных органов, судебные решения).</w:t>
      </w:r>
    </w:p>
    <w:p w:rsidR="00D708F5" w:rsidRDefault="00D708F5" w:rsidP="00D708F5">
      <w:pPr>
        <w:pStyle w:val="23"/>
        <w:spacing w:after="0" w:line="240" w:lineRule="auto"/>
        <w:jc w:val="both"/>
      </w:pPr>
      <w:r w:rsidRPr="00B83018">
        <w:rPr>
          <w:sz w:val="28"/>
          <w:szCs w:val="28"/>
        </w:rPr>
        <w:t xml:space="preserve">    Проблемы, касающиеся формирования, применения и совершенствования российского антимонопольного законодательства, требуют комплексного научного исследования</w:t>
      </w:r>
      <w:r>
        <w:t xml:space="preserve">. </w:t>
      </w:r>
    </w:p>
    <w:p w:rsidR="00D708F5" w:rsidRDefault="00D708F5" w:rsidP="00D708F5">
      <w:pPr>
        <w:jc w:val="both"/>
        <w:rPr>
          <w:sz w:val="28"/>
        </w:rPr>
      </w:pPr>
      <w:r>
        <w:rPr>
          <w:sz w:val="28"/>
        </w:rPr>
        <w:t xml:space="preserve">Актуальность исследования проблем ограничения незаконного монополизма и недобросовестной конкуренции обусловлена, </w:t>
      </w:r>
    </w:p>
    <w:p w:rsidR="00D708F5" w:rsidRDefault="00D708F5" w:rsidP="00D708F5">
      <w:pPr>
        <w:jc w:val="both"/>
        <w:rPr>
          <w:sz w:val="28"/>
        </w:rPr>
      </w:pPr>
      <w:r>
        <w:rPr>
          <w:sz w:val="28"/>
        </w:rPr>
        <w:t xml:space="preserve">-во-первых, проведением и углублением экономических и правовых реформ в Российской Федерации, </w:t>
      </w:r>
    </w:p>
    <w:p w:rsidR="00D708F5" w:rsidRDefault="00D708F5" w:rsidP="00D708F5">
      <w:pPr>
        <w:jc w:val="both"/>
        <w:rPr>
          <w:sz w:val="28"/>
        </w:rPr>
      </w:pPr>
      <w:r>
        <w:rPr>
          <w:sz w:val="28"/>
        </w:rPr>
        <w:t xml:space="preserve">-во-вторых, необходимостью осмысления, а также выявления специфики российского антимонопольного законодательства (законодательства о регулируемых монополиях) и практики его применения, </w:t>
      </w:r>
    </w:p>
    <w:p w:rsidR="00D708F5" w:rsidRDefault="00D708F5" w:rsidP="00D708F5">
      <w:pPr>
        <w:jc w:val="both"/>
        <w:rPr>
          <w:sz w:val="28"/>
        </w:rPr>
      </w:pPr>
      <w:r>
        <w:rPr>
          <w:sz w:val="28"/>
        </w:rPr>
        <w:t xml:space="preserve">-в-третьих, недостаточностью разработанности юридических аспектов антимонопольной деятельности государства и его органов, </w:t>
      </w:r>
    </w:p>
    <w:p w:rsidR="00D708F5" w:rsidRDefault="00D708F5" w:rsidP="00D708F5">
      <w:pPr>
        <w:jc w:val="both"/>
        <w:rPr>
          <w:sz w:val="28"/>
        </w:rPr>
      </w:pPr>
      <w:r>
        <w:rPr>
          <w:sz w:val="28"/>
        </w:rPr>
        <w:t xml:space="preserve">-в-четвёртых, потребностью в теоретическом обосновании предложений по совершенствованию антимонопольного законодательства и законодательства о регулируемых монополиях, </w:t>
      </w:r>
    </w:p>
    <w:p w:rsidR="00D708F5" w:rsidRDefault="00D708F5" w:rsidP="00D708F5">
      <w:pPr>
        <w:jc w:val="both"/>
        <w:rPr>
          <w:sz w:val="28"/>
        </w:rPr>
      </w:pPr>
      <w:r>
        <w:rPr>
          <w:sz w:val="28"/>
        </w:rPr>
        <w:t>-в-пятых, необходимостью согласования теоретических разработок в области антимонопольного регулирования и правоприменительной практики.</w:t>
      </w:r>
    </w:p>
    <w:p w:rsidR="00D708F5" w:rsidRDefault="00D708F5" w:rsidP="00D708F5">
      <w:pPr>
        <w:jc w:val="both"/>
        <w:rPr>
          <w:sz w:val="28"/>
        </w:rPr>
      </w:pPr>
      <w:r>
        <w:t xml:space="preserve">   </w:t>
      </w:r>
      <w:r>
        <w:rPr>
          <w:sz w:val="28"/>
        </w:rPr>
        <w:t>Таким образом, при изучении курса ставятся следующие основные задачи:</w:t>
      </w:r>
    </w:p>
    <w:p w:rsidR="00D708F5" w:rsidRDefault="00D708F5" w:rsidP="00D708F5">
      <w:pPr>
        <w:jc w:val="both"/>
        <w:rPr>
          <w:sz w:val="28"/>
        </w:rPr>
      </w:pPr>
      <w:r>
        <w:rPr>
          <w:b/>
          <w:bCs/>
          <w:sz w:val="28"/>
        </w:rPr>
        <w:t>1)</w:t>
      </w:r>
      <w:r>
        <w:rPr>
          <w:b/>
          <w:i/>
          <w:sz w:val="28"/>
        </w:rPr>
        <w:t>проанализировать</w:t>
      </w:r>
      <w:r>
        <w:rPr>
          <w:sz w:val="28"/>
        </w:rPr>
        <w:t>: а) понятие, содержание, сферы и пределы антимонопольной политики; б) направления антимонопольного регулирования и их отличительные особенности; в) понятие, состав и принципы антимонопольного законодательства, проблемы соотношения актов, входящих в него, а также сравнить российское и зарубежное антимонопольное законодательство; г) правовые признаки понятий, входящих в понятийный аппарат антимонопольного законодательства, соотношение и роль его ключевых категорий; д.) роль и место антимонопольных органов в системе исполнительной власти России, а также исследовать проблемы реализации их функций и правомочий по защите конкуренции; е.) правовые последствия нарушений норм законодательства о конкуренции и ограничении монополистической деятельности; ж.) правовые аспекты регулирования в сфере государственных и естественных монополий.</w:t>
      </w:r>
    </w:p>
    <w:p w:rsidR="00D708F5" w:rsidRDefault="00D708F5" w:rsidP="00D708F5">
      <w:pPr>
        <w:jc w:val="both"/>
        <w:rPr>
          <w:sz w:val="28"/>
        </w:rPr>
      </w:pPr>
      <w:r>
        <w:rPr>
          <w:b/>
          <w:bCs/>
          <w:sz w:val="28"/>
        </w:rPr>
        <w:lastRenderedPageBreak/>
        <w:t xml:space="preserve"> 2)</w:t>
      </w:r>
      <w:r>
        <w:rPr>
          <w:b/>
          <w:i/>
          <w:sz w:val="28"/>
        </w:rPr>
        <w:t>обосновать и уяснить</w:t>
      </w:r>
      <w:r>
        <w:rPr>
          <w:b/>
          <w:sz w:val="28"/>
        </w:rPr>
        <w:t xml:space="preserve"> </w:t>
      </w:r>
      <w:r>
        <w:rPr>
          <w:sz w:val="28"/>
        </w:rPr>
        <w:t>теоретические аспекты некоторых положений антимонопольной политики и предложения по совершенствованию антимонопольного законодательства России.</w:t>
      </w:r>
    </w:p>
    <w:p w:rsidR="00D708F5" w:rsidRDefault="00D708F5" w:rsidP="00D708F5">
      <w:pPr>
        <w:jc w:val="both"/>
        <w:rPr>
          <w:sz w:val="28"/>
        </w:rPr>
      </w:pPr>
      <w:r>
        <w:rPr>
          <w:sz w:val="28"/>
        </w:rPr>
        <w:t xml:space="preserve">   Необходимо учитывать при изучении курса, ряд особенностей и специфику монополистических отношений в экономике Российской Федерации.</w:t>
      </w:r>
    </w:p>
    <w:p w:rsidR="00D708F5" w:rsidRDefault="00D708F5" w:rsidP="00D708F5">
      <w:pPr>
        <w:jc w:val="both"/>
        <w:rPr>
          <w:b/>
          <w:sz w:val="28"/>
        </w:rPr>
      </w:pPr>
      <w:r>
        <w:rPr>
          <w:sz w:val="28"/>
        </w:rPr>
        <w:t>Монополистическая структура экономики России, которая в научной литературе часто обозначается как  государственный монополизм, складывалась под воздействием следующих основных факторов:</w:t>
      </w:r>
    </w:p>
    <w:p w:rsidR="00D708F5" w:rsidRDefault="00D708F5" w:rsidP="00D708F5">
      <w:pPr>
        <w:numPr>
          <w:ilvl w:val="0"/>
          <w:numId w:val="2"/>
        </w:numPr>
        <w:jc w:val="both"/>
        <w:rPr>
          <w:sz w:val="28"/>
        </w:rPr>
      </w:pPr>
      <w:r>
        <w:rPr>
          <w:b/>
          <w:sz w:val="28"/>
        </w:rPr>
        <w:t>Наличие административно-командной системы управления,</w:t>
      </w:r>
      <w:r>
        <w:rPr>
          <w:sz w:val="28"/>
        </w:rPr>
        <w:t xml:space="preserve"> что проявлялось в директивном управлении, в централизации большой доли дохода, в назначении «сверху» хозяйственных руководителей.</w:t>
      </w:r>
    </w:p>
    <w:p w:rsidR="00D708F5" w:rsidRDefault="00D708F5" w:rsidP="00D708F5">
      <w:pPr>
        <w:numPr>
          <w:ilvl w:val="0"/>
          <w:numId w:val="2"/>
        </w:numPr>
        <w:jc w:val="both"/>
        <w:rPr>
          <w:sz w:val="28"/>
        </w:rPr>
      </w:pPr>
      <w:r>
        <w:rPr>
          <w:b/>
          <w:sz w:val="28"/>
        </w:rPr>
        <w:t>Устойчивый и массовый дефицит,</w:t>
      </w:r>
      <w:r>
        <w:rPr>
          <w:sz w:val="28"/>
        </w:rPr>
        <w:t xml:space="preserve"> который многократно обостряет конкуренцию потребителей и превращает всех производителей в монополистов. Монополия, возникшая из дефицита, может сама его и воспроизводить, так как фирма-монополист не заинтересована в полном удовлетворении потребительского спроса.</w:t>
      </w:r>
    </w:p>
    <w:p w:rsidR="00D708F5" w:rsidRDefault="00D708F5" w:rsidP="00D708F5">
      <w:pPr>
        <w:jc w:val="both"/>
        <w:rPr>
          <w:sz w:val="28"/>
        </w:rPr>
      </w:pPr>
      <w:r>
        <w:rPr>
          <w:b/>
          <w:sz w:val="28"/>
        </w:rPr>
        <w:t xml:space="preserve">3.   Концентрация и специализация производства, </w:t>
      </w:r>
      <w:r>
        <w:rPr>
          <w:sz w:val="28"/>
        </w:rPr>
        <w:t>дошедшие до своей противоположности. В конце 80-х гг. в руках государства было сосредоточено около 85% массы основных средств производства. Более 90% продукции машиностроения выпускали предприятия, на которых было занято свыше 1 тыс. рабочих (для сравнения: в США 60% продукции машиностроения производится на предприятиях, насчитывающих менее 500 рабочих). Чрезвычайно высокая степень концентрации производства и сейчас наблюдается практически во всех отраслях России. Концентрация производства дополняется узкой предметной специализацией производства, которая просто несовместима с конкурентной борьбой и, более того, порождает жесткую зависимость потребителей от поставщиков-монополистов.</w:t>
      </w:r>
    </w:p>
    <w:p w:rsidR="00D708F5" w:rsidRPr="00B83018" w:rsidRDefault="00D708F5" w:rsidP="00D708F5">
      <w:pPr>
        <w:pStyle w:val="23"/>
        <w:spacing w:after="0" w:line="240" w:lineRule="auto"/>
        <w:jc w:val="both"/>
        <w:rPr>
          <w:sz w:val="28"/>
          <w:szCs w:val="28"/>
        </w:rPr>
      </w:pPr>
      <w:r w:rsidRPr="00B83018">
        <w:rPr>
          <w:sz w:val="28"/>
          <w:szCs w:val="28"/>
        </w:rPr>
        <w:t xml:space="preserve">   Практическая значимость изучения курса предполагает, что, во-первых, изучаемые положения и выводы могут послужить исходным моментом в последующих исследованиях экономических и правовых проблем ограничения монополистической деятельности и недобросовестной конкуренции на товарных рынках; во-вторых, изучаемые предложения по совершенствованию антимонопольной политики могут быть использованы на практике, при обсуждении проектов законодательных актов о конкуренции и ограничении монополистической деятельности, а также о регулируемых монополиях; в-третьих, учебный материал курса окажет помощь в изучении теоретических проблем и практики предпринимательской деятельности, предпринимательского права.</w:t>
      </w:r>
    </w:p>
    <w:p w:rsidR="00D708F5" w:rsidRDefault="00D708F5" w:rsidP="00D708F5">
      <w:pPr>
        <w:jc w:val="both"/>
        <w:rPr>
          <w:b/>
          <w:bCs/>
          <w:sz w:val="28"/>
        </w:rPr>
      </w:pPr>
      <w:r>
        <w:rPr>
          <w:b/>
          <w:bCs/>
          <w:sz w:val="28"/>
        </w:rPr>
        <w:t>Актуальность изучения курса «Антимонопольная политика</w:t>
      </w:r>
      <w:r>
        <w:rPr>
          <w:b/>
          <w:bCs/>
          <w:color w:val="000000"/>
          <w:sz w:val="36"/>
          <w:szCs w:val="31"/>
        </w:rPr>
        <w:t xml:space="preserve"> </w:t>
      </w:r>
      <w:r>
        <w:rPr>
          <w:b/>
          <w:bCs/>
          <w:color w:val="000000"/>
          <w:sz w:val="28"/>
          <w:szCs w:val="31"/>
        </w:rPr>
        <w:t>государства и  в переходной экономике России</w:t>
      </w:r>
      <w:r>
        <w:rPr>
          <w:b/>
          <w:bCs/>
          <w:sz w:val="28"/>
        </w:rPr>
        <w:t>» обусловлена:</w:t>
      </w:r>
    </w:p>
    <w:p w:rsidR="00D708F5" w:rsidRDefault="00D708F5" w:rsidP="00D708F5">
      <w:pPr>
        <w:numPr>
          <w:ilvl w:val="0"/>
          <w:numId w:val="3"/>
        </w:numPr>
        <w:jc w:val="both"/>
        <w:rPr>
          <w:sz w:val="28"/>
        </w:rPr>
      </w:pPr>
      <w:r>
        <w:rPr>
          <w:sz w:val="28"/>
        </w:rPr>
        <w:t>Проведением и углублением экономических и правовых реформ в Российской Федерации.</w:t>
      </w:r>
    </w:p>
    <w:p w:rsidR="00D708F5" w:rsidRDefault="00D708F5" w:rsidP="00D708F5">
      <w:pPr>
        <w:numPr>
          <w:ilvl w:val="0"/>
          <w:numId w:val="3"/>
        </w:numPr>
        <w:jc w:val="both"/>
        <w:rPr>
          <w:sz w:val="28"/>
        </w:rPr>
      </w:pPr>
      <w:r>
        <w:rPr>
          <w:sz w:val="28"/>
        </w:rPr>
        <w:lastRenderedPageBreak/>
        <w:t>Необходимостью осмысления, а также выявления специфики российского антимонопольного законодательства (законодательства о регулируемых монополиях) и практики его применения.</w:t>
      </w:r>
    </w:p>
    <w:p w:rsidR="00D708F5" w:rsidRDefault="00D708F5" w:rsidP="00D708F5">
      <w:pPr>
        <w:numPr>
          <w:ilvl w:val="0"/>
          <w:numId w:val="3"/>
        </w:numPr>
        <w:jc w:val="both"/>
        <w:rPr>
          <w:sz w:val="28"/>
        </w:rPr>
      </w:pPr>
      <w:r>
        <w:rPr>
          <w:sz w:val="28"/>
        </w:rPr>
        <w:t>Недостаточностью разработанности экономических и юридических аспектов антимонопольной деятельности государства и его органов.</w:t>
      </w:r>
    </w:p>
    <w:p w:rsidR="00D708F5" w:rsidRDefault="00D708F5" w:rsidP="00D708F5">
      <w:pPr>
        <w:numPr>
          <w:ilvl w:val="0"/>
          <w:numId w:val="3"/>
        </w:numPr>
        <w:jc w:val="both"/>
        <w:rPr>
          <w:sz w:val="28"/>
        </w:rPr>
      </w:pPr>
      <w:r>
        <w:rPr>
          <w:sz w:val="28"/>
        </w:rPr>
        <w:t>Потребностью в теоретическом обосновании предложений по совершенствованию антимонопольной политики и законодательства о регулируемых монополиях.</w:t>
      </w:r>
    </w:p>
    <w:p w:rsidR="00D708F5" w:rsidRDefault="00D708F5" w:rsidP="00D708F5">
      <w:pPr>
        <w:numPr>
          <w:ilvl w:val="0"/>
          <w:numId w:val="3"/>
        </w:numPr>
        <w:jc w:val="both"/>
        <w:rPr>
          <w:sz w:val="28"/>
        </w:rPr>
      </w:pPr>
      <w:r>
        <w:rPr>
          <w:sz w:val="28"/>
        </w:rPr>
        <w:t>Необходимостью согласования теоретических разработок в области антимонопольного законодательства и правоприменительной практики.</w:t>
      </w:r>
    </w:p>
    <w:p w:rsidR="000951E0" w:rsidRPr="00D708F5" w:rsidRDefault="000951E0" w:rsidP="00D708F5">
      <w:bookmarkStart w:id="2" w:name="_GoBack"/>
      <w:bookmarkEnd w:id="2"/>
    </w:p>
    <w:sectPr w:rsidR="000951E0" w:rsidRPr="00D708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CEF" w:rsidRDefault="00530CEF" w:rsidP="00D708F5">
      <w:r>
        <w:separator/>
      </w:r>
    </w:p>
  </w:endnote>
  <w:endnote w:type="continuationSeparator" w:id="0">
    <w:p w:rsidR="00530CEF" w:rsidRDefault="00530CEF" w:rsidP="00D7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CEF" w:rsidRDefault="00530CEF" w:rsidP="00D708F5">
      <w:r>
        <w:separator/>
      </w:r>
    </w:p>
  </w:footnote>
  <w:footnote w:type="continuationSeparator" w:id="0">
    <w:p w:rsidR="00530CEF" w:rsidRDefault="00530CEF" w:rsidP="00D70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F02"/>
    <w:multiLevelType w:val="singleLevel"/>
    <w:tmpl w:val="37E220FA"/>
    <w:lvl w:ilvl="0">
      <w:numFmt w:val="bullet"/>
      <w:lvlText w:val="-"/>
      <w:lvlJc w:val="left"/>
      <w:pPr>
        <w:tabs>
          <w:tab w:val="num" w:pos="76"/>
        </w:tabs>
        <w:ind w:left="76" w:hanging="360"/>
      </w:pPr>
      <w:rPr>
        <w:rFonts w:ascii="Times New Roman" w:hAnsi="Times New Roman" w:hint="default"/>
      </w:rPr>
    </w:lvl>
  </w:abstractNum>
  <w:abstractNum w:abstractNumId="1" w15:restartNumberingAfterBreak="0">
    <w:nsid w:val="03AF6CCB"/>
    <w:multiLevelType w:val="singleLevel"/>
    <w:tmpl w:val="F94223C6"/>
    <w:lvl w:ilvl="0">
      <w:numFmt w:val="bullet"/>
      <w:lvlText w:val="-"/>
      <w:lvlJc w:val="left"/>
      <w:pPr>
        <w:tabs>
          <w:tab w:val="num" w:pos="218"/>
        </w:tabs>
        <w:ind w:left="218" w:hanging="360"/>
      </w:pPr>
      <w:rPr>
        <w:rFonts w:hint="default"/>
      </w:rPr>
    </w:lvl>
  </w:abstractNum>
  <w:abstractNum w:abstractNumId="2" w15:restartNumberingAfterBreak="0">
    <w:nsid w:val="07601665"/>
    <w:multiLevelType w:val="hybridMultilevel"/>
    <w:tmpl w:val="BF26B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B94BA2"/>
    <w:multiLevelType w:val="hybridMultilevel"/>
    <w:tmpl w:val="D122C4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92E391F"/>
    <w:multiLevelType w:val="hybridMultilevel"/>
    <w:tmpl w:val="452889A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15:restartNumberingAfterBreak="0">
    <w:nsid w:val="2F1A3BC3"/>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310419FB"/>
    <w:multiLevelType w:val="hybridMultilevel"/>
    <w:tmpl w:val="CE0C3D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64C4BE5"/>
    <w:multiLevelType w:val="singleLevel"/>
    <w:tmpl w:val="8DC6553C"/>
    <w:lvl w:ilvl="0">
      <w:start w:val="1"/>
      <w:numFmt w:val="decimal"/>
      <w:lvlText w:val="%1)"/>
      <w:lvlJc w:val="left"/>
      <w:pPr>
        <w:tabs>
          <w:tab w:val="num" w:pos="76"/>
        </w:tabs>
        <w:ind w:left="76" w:hanging="360"/>
      </w:pPr>
      <w:rPr>
        <w:rFonts w:hint="default"/>
      </w:rPr>
    </w:lvl>
  </w:abstractNum>
  <w:abstractNum w:abstractNumId="8" w15:restartNumberingAfterBreak="0">
    <w:nsid w:val="385315F1"/>
    <w:multiLevelType w:val="hybridMultilevel"/>
    <w:tmpl w:val="4B1E3FD6"/>
    <w:lvl w:ilvl="0" w:tplc="199257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DE35E92"/>
    <w:multiLevelType w:val="hybridMultilevel"/>
    <w:tmpl w:val="BA46A4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2086CF7"/>
    <w:multiLevelType w:val="singleLevel"/>
    <w:tmpl w:val="3808F87C"/>
    <w:lvl w:ilvl="0">
      <w:start w:val="7"/>
      <w:numFmt w:val="decimal"/>
      <w:lvlText w:val="%1."/>
      <w:lvlJc w:val="left"/>
      <w:pPr>
        <w:tabs>
          <w:tab w:val="num" w:pos="405"/>
        </w:tabs>
        <w:ind w:left="405" w:hanging="405"/>
      </w:pPr>
      <w:rPr>
        <w:rFonts w:hint="default"/>
      </w:rPr>
    </w:lvl>
  </w:abstractNum>
  <w:abstractNum w:abstractNumId="11" w15:restartNumberingAfterBreak="0">
    <w:nsid w:val="50EA6398"/>
    <w:multiLevelType w:val="singleLevel"/>
    <w:tmpl w:val="2FB24BFA"/>
    <w:lvl w:ilvl="0">
      <w:start w:val="1"/>
      <w:numFmt w:val="decimal"/>
      <w:lvlText w:val="%1."/>
      <w:lvlJc w:val="left"/>
      <w:pPr>
        <w:tabs>
          <w:tab w:val="num" w:pos="76"/>
        </w:tabs>
        <w:ind w:left="76" w:hanging="360"/>
      </w:pPr>
      <w:rPr>
        <w:rFonts w:hint="default"/>
      </w:rPr>
    </w:lvl>
  </w:abstractNum>
  <w:abstractNum w:abstractNumId="12" w15:restartNumberingAfterBreak="0">
    <w:nsid w:val="52677E43"/>
    <w:multiLevelType w:val="singleLevel"/>
    <w:tmpl w:val="46D48936"/>
    <w:lvl w:ilvl="0">
      <w:start w:val="1"/>
      <w:numFmt w:val="decimal"/>
      <w:lvlText w:val="%1."/>
      <w:lvlJc w:val="left"/>
      <w:pPr>
        <w:tabs>
          <w:tab w:val="num" w:pos="600"/>
        </w:tabs>
        <w:ind w:left="600" w:hanging="360"/>
      </w:pPr>
      <w:rPr>
        <w:b/>
      </w:rPr>
    </w:lvl>
  </w:abstractNum>
  <w:abstractNum w:abstractNumId="13" w15:restartNumberingAfterBreak="0">
    <w:nsid w:val="551548C2"/>
    <w:multiLevelType w:val="hybridMultilevel"/>
    <w:tmpl w:val="D82EE8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84E7E0B"/>
    <w:multiLevelType w:val="hybridMultilevel"/>
    <w:tmpl w:val="A490A2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9CA514B"/>
    <w:multiLevelType w:val="hybridMultilevel"/>
    <w:tmpl w:val="C54444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12172A7"/>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6A533800"/>
    <w:multiLevelType w:val="hybridMultilevel"/>
    <w:tmpl w:val="337EB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C0669C5"/>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1F33696"/>
    <w:multiLevelType w:val="singleLevel"/>
    <w:tmpl w:val="0419000F"/>
    <w:lvl w:ilvl="0">
      <w:start w:val="11"/>
      <w:numFmt w:val="decimal"/>
      <w:lvlText w:val="%1."/>
      <w:lvlJc w:val="left"/>
      <w:pPr>
        <w:tabs>
          <w:tab w:val="num" w:pos="360"/>
        </w:tabs>
        <w:ind w:left="360" w:hanging="360"/>
      </w:pPr>
      <w:rPr>
        <w:rFonts w:hint="default"/>
      </w:rPr>
    </w:lvl>
  </w:abstractNum>
  <w:abstractNum w:abstractNumId="20" w15:restartNumberingAfterBreak="0">
    <w:nsid w:val="724919DF"/>
    <w:multiLevelType w:val="hybridMultilevel"/>
    <w:tmpl w:val="718EC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57A2BB0"/>
    <w:multiLevelType w:val="singleLevel"/>
    <w:tmpl w:val="899A4DA0"/>
    <w:lvl w:ilvl="0">
      <w:start w:val="1"/>
      <w:numFmt w:val="decimal"/>
      <w:lvlText w:val="%1."/>
      <w:lvlJc w:val="left"/>
      <w:pPr>
        <w:tabs>
          <w:tab w:val="num" w:pos="76"/>
        </w:tabs>
        <w:ind w:left="76" w:hanging="360"/>
      </w:pPr>
      <w:rPr>
        <w:rFonts w:hint="default"/>
      </w:rPr>
    </w:lvl>
  </w:abstractNum>
  <w:abstractNum w:abstractNumId="22" w15:restartNumberingAfterBreak="0">
    <w:nsid w:val="7F967031"/>
    <w:multiLevelType w:val="singleLevel"/>
    <w:tmpl w:val="912CEF06"/>
    <w:lvl w:ilvl="0">
      <w:start w:val="1"/>
      <w:numFmt w:val="decimal"/>
      <w:lvlText w:val="%1."/>
      <w:lvlJc w:val="left"/>
      <w:pPr>
        <w:tabs>
          <w:tab w:val="num" w:pos="360"/>
        </w:tabs>
        <w:ind w:left="360" w:hanging="360"/>
      </w:pPr>
      <w:rPr>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12"/>
    <w:lvlOverride w:ilvl="0">
      <w:startOverride w:val="1"/>
    </w:lvlOverride>
  </w:num>
  <w:num w:numId="4">
    <w:abstractNumId w:val="1"/>
  </w:num>
  <w:num w:numId="5">
    <w:abstractNumId w:val="18"/>
  </w:num>
  <w:num w:numId="6">
    <w:abstractNumId w:val="19"/>
  </w:num>
  <w:num w:numId="7">
    <w:abstractNumId w:val="11"/>
  </w:num>
  <w:num w:numId="8">
    <w:abstractNumId w:val="0"/>
  </w:num>
  <w:num w:numId="9">
    <w:abstractNumId w:val="5"/>
  </w:num>
  <w:num w:numId="10">
    <w:abstractNumId w:val="10"/>
  </w:num>
  <w:num w:numId="11">
    <w:abstractNumId w:val="7"/>
  </w:num>
  <w:num w:numId="12">
    <w:abstractNumId w:val="21"/>
  </w:num>
  <w:num w:numId="13">
    <w:abstractNumId w:val="8"/>
  </w:num>
  <w:num w:numId="14">
    <w:abstractNumId w:val="1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15"/>
  </w:num>
  <w:num w:numId="20">
    <w:abstractNumId w:val="2"/>
  </w:num>
  <w:num w:numId="21">
    <w:abstractNumId w:val="4"/>
  </w:num>
  <w:num w:numId="22">
    <w:abstractNumId w:val="17"/>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F5"/>
    <w:rsid w:val="000951E0"/>
    <w:rsid w:val="00530CEF"/>
    <w:rsid w:val="00D70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8B359-2C03-49CC-BB37-28E974D4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8F5"/>
    <w:pPr>
      <w:spacing w:after="0" w:line="240" w:lineRule="auto"/>
    </w:pPr>
    <w:rPr>
      <w:rFonts w:eastAsia="Times New Roman" w:cs="Times New Roman"/>
      <w:sz w:val="24"/>
      <w:szCs w:val="24"/>
      <w:lang w:eastAsia="ru-RU"/>
    </w:rPr>
  </w:style>
  <w:style w:type="paragraph" w:styleId="1">
    <w:name w:val="heading 1"/>
    <w:basedOn w:val="a"/>
    <w:next w:val="a"/>
    <w:link w:val="10"/>
    <w:qFormat/>
    <w:rsid w:val="00D708F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708F5"/>
    <w:pPr>
      <w:keepNext/>
      <w:widowControl w:val="0"/>
      <w:shd w:val="clear" w:color="auto" w:fill="FFFFFF"/>
      <w:autoSpaceDE w:val="0"/>
      <w:autoSpaceDN w:val="0"/>
      <w:adjustRightInd w:val="0"/>
      <w:jc w:val="center"/>
      <w:outlineLvl w:val="1"/>
    </w:pPr>
    <w:rPr>
      <w:b/>
      <w:bCs/>
      <w:color w:val="000000"/>
      <w:sz w:val="48"/>
      <w:szCs w:val="31"/>
    </w:rPr>
  </w:style>
  <w:style w:type="paragraph" w:styleId="3">
    <w:name w:val="heading 3"/>
    <w:basedOn w:val="a"/>
    <w:next w:val="a"/>
    <w:link w:val="30"/>
    <w:qFormat/>
    <w:rsid w:val="00D708F5"/>
    <w:pPr>
      <w:keepNext/>
      <w:spacing w:before="240" w:after="60"/>
      <w:outlineLvl w:val="2"/>
    </w:pPr>
    <w:rPr>
      <w:rFonts w:ascii="Arial" w:hAnsi="Arial" w:cs="Arial"/>
      <w:b/>
      <w:bCs/>
      <w:sz w:val="26"/>
      <w:szCs w:val="26"/>
    </w:rPr>
  </w:style>
  <w:style w:type="paragraph" w:styleId="4">
    <w:name w:val="heading 4"/>
    <w:basedOn w:val="a"/>
    <w:next w:val="a"/>
    <w:link w:val="40"/>
    <w:qFormat/>
    <w:rsid w:val="00D708F5"/>
    <w:pPr>
      <w:keepNext/>
      <w:spacing w:before="240" w:after="60"/>
      <w:outlineLvl w:val="3"/>
    </w:pPr>
    <w:rPr>
      <w:b/>
      <w:bCs/>
      <w:sz w:val="28"/>
      <w:szCs w:val="28"/>
    </w:rPr>
  </w:style>
  <w:style w:type="paragraph" w:styleId="9">
    <w:name w:val="heading 9"/>
    <w:basedOn w:val="a"/>
    <w:next w:val="a"/>
    <w:link w:val="90"/>
    <w:qFormat/>
    <w:rsid w:val="00D708F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D708F5"/>
    <w:rPr>
      <w:rFonts w:ascii="Arial" w:eastAsia="Times New Roman" w:hAnsi="Arial" w:cs="Arial"/>
      <w:b/>
      <w:bCs/>
      <w:kern w:val="32"/>
      <w:sz w:val="32"/>
      <w:szCs w:val="32"/>
      <w:lang w:eastAsia="ru-RU"/>
    </w:rPr>
  </w:style>
  <w:style w:type="character" w:customStyle="1" w:styleId="20">
    <w:name w:val="Заголовок 2 Знак"/>
    <w:basedOn w:val="a0"/>
    <w:link w:val="2"/>
    <w:rsid w:val="00D708F5"/>
    <w:rPr>
      <w:rFonts w:eastAsia="Times New Roman" w:cs="Times New Roman"/>
      <w:b/>
      <w:bCs/>
      <w:color w:val="000000"/>
      <w:sz w:val="48"/>
      <w:szCs w:val="31"/>
      <w:shd w:val="clear" w:color="auto" w:fill="FFFFFF"/>
      <w:lang w:eastAsia="ru-RU"/>
    </w:rPr>
  </w:style>
  <w:style w:type="character" w:customStyle="1" w:styleId="30">
    <w:name w:val="Заголовок 3 Знак"/>
    <w:basedOn w:val="a0"/>
    <w:link w:val="3"/>
    <w:rsid w:val="00D708F5"/>
    <w:rPr>
      <w:rFonts w:ascii="Arial" w:eastAsia="Times New Roman" w:hAnsi="Arial" w:cs="Arial"/>
      <w:b/>
      <w:bCs/>
      <w:sz w:val="26"/>
      <w:szCs w:val="26"/>
      <w:lang w:eastAsia="ru-RU"/>
    </w:rPr>
  </w:style>
  <w:style w:type="character" w:customStyle="1" w:styleId="40">
    <w:name w:val="Заголовок 4 Знак"/>
    <w:basedOn w:val="a0"/>
    <w:link w:val="4"/>
    <w:rsid w:val="00D708F5"/>
    <w:rPr>
      <w:rFonts w:eastAsia="Times New Roman" w:cs="Times New Roman"/>
      <w:b/>
      <w:bCs/>
      <w:szCs w:val="28"/>
      <w:lang w:eastAsia="ru-RU"/>
    </w:rPr>
  </w:style>
  <w:style w:type="character" w:customStyle="1" w:styleId="90">
    <w:name w:val="Заголовок 9 Знак"/>
    <w:basedOn w:val="a0"/>
    <w:link w:val="9"/>
    <w:rsid w:val="00D708F5"/>
    <w:rPr>
      <w:rFonts w:ascii="Arial" w:eastAsia="Times New Roman" w:hAnsi="Arial" w:cs="Arial"/>
      <w:sz w:val="22"/>
      <w:lang w:eastAsia="ru-RU"/>
    </w:rPr>
  </w:style>
  <w:style w:type="paragraph" w:styleId="a3">
    <w:name w:val="Body Text"/>
    <w:basedOn w:val="a"/>
    <w:link w:val="a4"/>
    <w:rsid w:val="00D708F5"/>
    <w:pPr>
      <w:widowControl w:val="0"/>
      <w:shd w:val="clear" w:color="auto" w:fill="FFFFFF"/>
      <w:autoSpaceDE w:val="0"/>
      <w:autoSpaceDN w:val="0"/>
      <w:adjustRightInd w:val="0"/>
      <w:jc w:val="both"/>
    </w:pPr>
    <w:rPr>
      <w:sz w:val="28"/>
    </w:rPr>
  </w:style>
  <w:style w:type="character" w:customStyle="1" w:styleId="a4">
    <w:name w:val="Основной текст Знак"/>
    <w:basedOn w:val="a0"/>
    <w:link w:val="a3"/>
    <w:rsid w:val="00D708F5"/>
    <w:rPr>
      <w:rFonts w:eastAsia="Times New Roman" w:cs="Times New Roman"/>
      <w:szCs w:val="24"/>
      <w:shd w:val="clear" w:color="auto" w:fill="FFFFFF"/>
      <w:lang w:eastAsia="ru-RU"/>
    </w:rPr>
  </w:style>
  <w:style w:type="paragraph" w:styleId="21">
    <w:name w:val="Body Text Indent 2"/>
    <w:basedOn w:val="a"/>
    <w:link w:val="22"/>
    <w:rsid w:val="00D708F5"/>
    <w:pPr>
      <w:widowControl w:val="0"/>
      <w:shd w:val="clear" w:color="auto" w:fill="FFFFFF"/>
      <w:autoSpaceDE w:val="0"/>
      <w:autoSpaceDN w:val="0"/>
      <w:adjustRightInd w:val="0"/>
      <w:ind w:left="43"/>
      <w:jc w:val="both"/>
    </w:pPr>
    <w:rPr>
      <w:sz w:val="28"/>
    </w:rPr>
  </w:style>
  <w:style w:type="character" w:customStyle="1" w:styleId="22">
    <w:name w:val="Основной текст с отступом 2 Знак"/>
    <w:basedOn w:val="a0"/>
    <w:link w:val="21"/>
    <w:rsid w:val="00D708F5"/>
    <w:rPr>
      <w:rFonts w:eastAsia="Times New Roman" w:cs="Times New Roman"/>
      <w:szCs w:val="24"/>
      <w:shd w:val="clear" w:color="auto" w:fill="FFFFFF"/>
      <w:lang w:eastAsia="ru-RU"/>
    </w:rPr>
  </w:style>
  <w:style w:type="paragraph" w:customStyle="1" w:styleId="7">
    <w:name w:val="заголовок 7"/>
    <w:basedOn w:val="a"/>
    <w:next w:val="a"/>
    <w:rsid w:val="00D708F5"/>
    <w:pPr>
      <w:keepNext/>
      <w:widowControl w:val="0"/>
      <w:autoSpaceDE w:val="0"/>
      <w:autoSpaceDN w:val="0"/>
      <w:spacing w:before="240"/>
      <w:ind w:right="960" w:firstLine="1260"/>
      <w:jc w:val="center"/>
    </w:pPr>
    <w:rPr>
      <w:rFonts w:ascii="Arial" w:hAnsi="Arial" w:cs="Arial"/>
      <w:b/>
      <w:bCs/>
      <w:i/>
      <w:iCs/>
      <w:sz w:val="32"/>
      <w:szCs w:val="32"/>
    </w:rPr>
  </w:style>
  <w:style w:type="paragraph" w:styleId="23">
    <w:name w:val="Body Text 2"/>
    <w:basedOn w:val="a"/>
    <w:link w:val="24"/>
    <w:rsid w:val="00D708F5"/>
    <w:pPr>
      <w:spacing w:after="120" w:line="480" w:lineRule="auto"/>
    </w:pPr>
  </w:style>
  <w:style w:type="character" w:customStyle="1" w:styleId="24">
    <w:name w:val="Основной текст 2 Знак"/>
    <w:basedOn w:val="a0"/>
    <w:link w:val="23"/>
    <w:rsid w:val="00D708F5"/>
    <w:rPr>
      <w:rFonts w:eastAsia="Times New Roman" w:cs="Times New Roman"/>
      <w:sz w:val="24"/>
      <w:szCs w:val="24"/>
      <w:lang w:eastAsia="ru-RU"/>
    </w:rPr>
  </w:style>
  <w:style w:type="paragraph" w:styleId="a5">
    <w:name w:val="footer"/>
    <w:basedOn w:val="a"/>
    <w:link w:val="a6"/>
    <w:rsid w:val="00D708F5"/>
    <w:pPr>
      <w:tabs>
        <w:tab w:val="center" w:pos="4677"/>
        <w:tab w:val="right" w:pos="9355"/>
      </w:tabs>
    </w:pPr>
  </w:style>
  <w:style w:type="character" w:customStyle="1" w:styleId="a6">
    <w:name w:val="Нижний колонтитул Знак"/>
    <w:basedOn w:val="a0"/>
    <w:link w:val="a5"/>
    <w:rsid w:val="00D708F5"/>
    <w:rPr>
      <w:rFonts w:eastAsia="Times New Roman" w:cs="Times New Roman"/>
      <w:sz w:val="24"/>
      <w:szCs w:val="24"/>
      <w:lang w:eastAsia="ru-RU"/>
    </w:rPr>
  </w:style>
  <w:style w:type="character" w:styleId="a7">
    <w:name w:val="page number"/>
    <w:basedOn w:val="a0"/>
    <w:rsid w:val="00D708F5"/>
  </w:style>
  <w:style w:type="paragraph" w:styleId="a8">
    <w:name w:val="header"/>
    <w:basedOn w:val="a"/>
    <w:link w:val="a9"/>
    <w:rsid w:val="00D708F5"/>
    <w:pPr>
      <w:tabs>
        <w:tab w:val="center" w:pos="4153"/>
        <w:tab w:val="right" w:pos="8306"/>
      </w:tabs>
    </w:pPr>
    <w:rPr>
      <w:rFonts w:ascii="Arial" w:hAnsi="Arial"/>
      <w:sz w:val="20"/>
      <w:szCs w:val="20"/>
    </w:rPr>
  </w:style>
  <w:style w:type="character" w:customStyle="1" w:styleId="a9">
    <w:name w:val="Верхний колонтитул Знак"/>
    <w:basedOn w:val="a0"/>
    <w:link w:val="a8"/>
    <w:rsid w:val="00D708F5"/>
    <w:rPr>
      <w:rFonts w:ascii="Arial" w:eastAsia="Times New Roman" w:hAnsi="Arial" w:cs="Times New Roman"/>
      <w:sz w:val="20"/>
      <w:szCs w:val="20"/>
      <w:lang w:eastAsia="ru-RU"/>
    </w:rPr>
  </w:style>
  <w:style w:type="paragraph" w:styleId="31">
    <w:name w:val="Body Text Indent 3"/>
    <w:basedOn w:val="a"/>
    <w:link w:val="32"/>
    <w:rsid w:val="00D708F5"/>
    <w:pPr>
      <w:spacing w:after="120"/>
      <w:ind w:left="283"/>
    </w:pPr>
    <w:rPr>
      <w:sz w:val="16"/>
      <w:szCs w:val="16"/>
    </w:rPr>
  </w:style>
  <w:style w:type="character" w:customStyle="1" w:styleId="32">
    <w:name w:val="Основной текст с отступом 3 Знак"/>
    <w:basedOn w:val="a0"/>
    <w:link w:val="31"/>
    <w:rsid w:val="00D708F5"/>
    <w:rPr>
      <w:rFonts w:eastAsia="Times New Roman" w:cs="Times New Roman"/>
      <w:sz w:val="16"/>
      <w:szCs w:val="16"/>
      <w:lang w:eastAsia="ru-RU"/>
    </w:rPr>
  </w:style>
  <w:style w:type="paragraph" w:styleId="aa">
    <w:name w:val="Plain Text"/>
    <w:basedOn w:val="a"/>
    <w:link w:val="ab"/>
    <w:rsid w:val="00D708F5"/>
    <w:rPr>
      <w:rFonts w:ascii="Courier New" w:hAnsi="Courier New"/>
      <w:sz w:val="20"/>
      <w:szCs w:val="20"/>
    </w:rPr>
  </w:style>
  <w:style w:type="character" w:customStyle="1" w:styleId="ab">
    <w:name w:val="Текст Знак"/>
    <w:basedOn w:val="a0"/>
    <w:link w:val="aa"/>
    <w:rsid w:val="00D708F5"/>
    <w:rPr>
      <w:rFonts w:ascii="Courier New" w:eastAsia="Times New Roman" w:hAnsi="Courier New" w:cs="Times New Roman"/>
      <w:sz w:val="20"/>
      <w:szCs w:val="20"/>
      <w:lang w:eastAsia="ru-RU"/>
    </w:rPr>
  </w:style>
  <w:style w:type="character" w:styleId="ac">
    <w:name w:val="footnote reference"/>
    <w:basedOn w:val="a0"/>
    <w:semiHidden/>
    <w:rsid w:val="00D708F5"/>
    <w:rPr>
      <w:vertAlign w:val="superscript"/>
    </w:rPr>
  </w:style>
  <w:style w:type="paragraph" w:styleId="ad">
    <w:name w:val="footnote text"/>
    <w:basedOn w:val="a"/>
    <w:link w:val="ae"/>
    <w:semiHidden/>
    <w:rsid w:val="00D708F5"/>
    <w:rPr>
      <w:sz w:val="20"/>
      <w:szCs w:val="20"/>
    </w:rPr>
  </w:style>
  <w:style w:type="character" w:customStyle="1" w:styleId="ae">
    <w:name w:val="Текст сноски Знак"/>
    <w:basedOn w:val="a0"/>
    <w:link w:val="ad"/>
    <w:semiHidden/>
    <w:rsid w:val="00D708F5"/>
    <w:rPr>
      <w:rFonts w:eastAsia="Times New Roman" w:cs="Times New Roman"/>
      <w:sz w:val="20"/>
      <w:szCs w:val="20"/>
      <w:lang w:eastAsia="ru-RU"/>
    </w:rPr>
  </w:style>
  <w:style w:type="paragraph" w:styleId="af">
    <w:name w:val="caption"/>
    <w:basedOn w:val="a"/>
    <w:next w:val="a"/>
    <w:qFormat/>
    <w:rsid w:val="00D708F5"/>
    <w:pPr>
      <w:spacing w:line="360" w:lineRule="auto"/>
      <w:jc w:val="both"/>
    </w:pPr>
    <w:rPr>
      <w:b/>
      <w:bCs/>
      <w:sz w:val="28"/>
    </w:rPr>
  </w:style>
  <w:style w:type="paragraph" w:styleId="af0">
    <w:name w:val="Normal (Web)"/>
    <w:basedOn w:val="a"/>
    <w:rsid w:val="00D708F5"/>
  </w:style>
  <w:style w:type="paragraph" w:styleId="af1">
    <w:name w:val="Body Text Indent"/>
    <w:basedOn w:val="a"/>
    <w:link w:val="af2"/>
    <w:rsid w:val="00D708F5"/>
    <w:pPr>
      <w:spacing w:after="120"/>
      <w:ind w:left="283"/>
    </w:pPr>
  </w:style>
  <w:style w:type="character" w:customStyle="1" w:styleId="af2">
    <w:name w:val="Основной текст с отступом Знак"/>
    <w:basedOn w:val="a0"/>
    <w:link w:val="af1"/>
    <w:rsid w:val="00D708F5"/>
    <w:rPr>
      <w:rFonts w:eastAsia="Times New Roman" w:cs="Times New Roman"/>
      <w:sz w:val="24"/>
      <w:szCs w:val="24"/>
      <w:lang w:eastAsia="ru-RU"/>
    </w:rPr>
  </w:style>
  <w:style w:type="paragraph" w:styleId="33">
    <w:name w:val="Body Text 3"/>
    <w:basedOn w:val="a"/>
    <w:link w:val="34"/>
    <w:rsid w:val="00D708F5"/>
    <w:pPr>
      <w:spacing w:after="120"/>
    </w:pPr>
    <w:rPr>
      <w:sz w:val="16"/>
      <w:szCs w:val="16"/>
    </w:rPr>
  </w:style>
  <w:style w:type="character" w:customStyle="1" w:styleId="34">
    <w:name w:val="Основной текст 3 Знак"/>
    <w:basedOn w:val="a0"/>
    <w:link w:val="33"/>
    <w:rsid w:val="00D708F5"/>
    <w:rPr>
      <w:rFonts w:eastAsia="Times New Roman" w:cs="Times New Roman"/>
      <w:sz w:val="16"/>
      <w:szCs w:val="16"/>
      <w:lang w:eastAsia="ru-RU"/>
    </w:rPr>
  </w:style>
  <w:style w:type="paragraph" w:customStyle="1" w:styleId="FR2">
    <w:name w:val="FR2"/>
    <w:rsid w:val="00D708F5"/>
    <w:pPr>
      <w:widowControl w:val="0"/>
      <w:autoSpaceDE w:val="0"/>
      <w:autoSpaceDN w:val="0"/>
      <w:adjustRightInd w:val="0"/>
      <w:spacing w:after="0" w:line="420" w:lineRule="auto"/>
      <w:ind w:firstLine="560"/>
      <w:jc w:val="both"/>
    </w:pPr>
    <w:rPr>
      <w:rFonts w:eastAsia="Times New Roman" w:cs="Times New Roman"/>
      <w:szCs w:val="28"/>
      <w:lang w:eastAsia="ru-RU"/>
    </w:rPr>
  </w:style>
  <w:style w:type="paragraph" w:customStyle="1" w:styleId="122">
    <w:name w:val="текст122"/>
    <w:basedOn w:val="aa"/>
    <w:rsid w:val="00D708F5"/>
    <w:pPr>
      <w:spacing w:line="240" w:lineRule="atLeast"/>
      <w:ind w:firstLine="284"/>
      <w:jc w:val="both"/>
    </w:pPr>
    <w:rPr>
      <w:rFonts w:ascii="Times New Roman" w:hAnsi="Times New Roman"/>
    </w:rPr>
  </w:style>
  <w:style w:type="paragraph" w:styleId="af3">
    <w:name w:val="Title"/>
    <w:basedOn w:val="a"/>
    <w:link w:val="af4"/>
    <w:qFormat/>
    <w:rsid w:val="00D708F5"/>
    <w:pPr>
      <w:jc w:val="center"/>
    </w:pPr>
    <w:rPr>
      <w:caps/>
      <w:spacing w:val="-8"/>
      <w:sz w:val="28"/>
    </w:rPr>
  </w:style>
  <w:style w:type="character" w:customStyle="1" w:styleId="af4">
    <w:name w:val="Название Знак"/>
    <w:basedOn w:val="a0"/>
    <w:link w:val="af3"/>
    <w:rsid w:val="00D708F5"/>
    <w:rPr>
      <w:rFonts w:eastAsia="Times New Roman" w:cs="Times New Roman"/>
      <w:caps/>
      <w:spacing w:val="-8"/>
      <w:szCs w:val="24"/>
      <w:lang w:eastAsia="ru-RU"/>
    </w:rPr>
  </w:style>
  <w:style w:type="character" w:styleId="af5">
    <w:name w:val="Hyperlink"/>
    <w:basedOn w:val="a0"/>
    <w:rsid w:val="00D708F5"/>
    <w:rPr>
      <w:strike w:val="0"/>
      <w:dstrike w:val="0"/>
      <w:color w:val="00775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evros1983@outlook.com</dc:creator>
  <cp:keywords/>
  <dc:description/>
  <cp:lastModifiedBy>evros1983@outlook.com</cp:lastModifiedBy>
  <cp:revision>1</cp:revision>
  <dcterms:created xsi:type="dcterms:W3CDTF">2020-09-07T13:55:00Z</dcterms:created>
  <dcterms:modified xsi:type="dcterms:W3CDTF">2020-09-07T13:57:00Z</dcterms:modified>
</cp:coreProperties>
</file>